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0D6841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0D684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0D684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0D684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0D684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0D684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0D684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7D64BA" w14:textId="773AFDBC" w:rsidR="008B3014" w:rsidRPr="00BB0F50" w:rsidRDefault="00EA268A" w:rsidP="008B3014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3051C4">
        <w:rPr>
          <w:rFonts w:asciiTheme="minorHAnsi" w:hAnsiTheme="minorHAnsi" w:cstheme="minorHAnsi"/>
          <w:b/>
          <w:color w:val="FC4421"/>
          <w:sz w:val="22"/>
          <w:szCs w:val="22"/>
        </w:rPr>
        <w:br/>
      </w:r>
      <w:r w:rsidR="008B3014" w:rsidRPr="00BB0F50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 2: p–h Chart Cycle Labelling</w:t>
      </w:r>
    </w:p>
    <w:p w14:paraId="578DF030" w14:textId="05CD30F8" w:rsidR="008B3014" w:rsidRPr="000D6841" w:rsidRDefault="008B3014" w:rsidP="000D6841">
      <w:pPr>
        <w:tabs>
          <w:tab w:val="left" w:pos="9015"/>
        </w:tabs>
        <w:rPr>
          <w:rFonts w:ascii="Calibri" w:hAnsi="Calibri" w:cs="Calibri"/>
          <w:iCs/>
          <w:sz w:val="22"/>
          <w:szCs w:val="22"/>
        </w:rPr>
      </w:pPr>
      <w:r w:rsidRPr="00EA268A">
        <w:rPr>
          <w:rFonts w:asciiTheme="minorHAnsi" w:hAnsiTheme="minorHAnsi" w:cstheme="minorHAnsi"/>
          <w:b/>
          <w:bCs/>
          <w:iCs/>
        </w:rPr>
        <w:t>K1.10 Principles of operation of heat pumps</w:t>
      </w:r>
      <w:r w:rsidR="000D6841" w:rsidRPr="000D6841">
        <w:rPr>
          <w:rFonts w:ascii="Calibri" w:hAnsi="Calibri" w:cs="Calibri"/>
          <w:iCs/>
          <w:sz w:val="22"/>
          <w:szCs w:val="22"/>
        </w:rPr>
        <w:tab/>
      </w:r>
    </w:p>
    <w:p w14:paraId="6296F8C4" w14:textId="77777777" w:rsidR="000165BD" w:rsidRPr="000D6841" w:rsidRDefault="000165BD" w:rsidP="000165BD">
      <w:pPr>
        <w:rPr>
          <w:rFonts w:ascii="Calibri" w:hAnsi="Calibri" w:cs="Calibri"/>
          <w:sz w:val="22"/>
          <w:szCs w:val="22"/>
        </w:rPr>
      </w:pPr>
      <w:r w:rsidRPr="000D6841">
        <w:rPr>
          <w:rFonts w:ascii="Calibri" w:hAnsi="Calibri" w:cs="Calibri"/>
          <w:b/>
          <w:sz w:val="22"/>
          <w:szCs w:val="22"/>
        </w:rPr>
        <w:t>What you will do</w:t>
      </w:r>
    </w:p>
    <w:p w14:paraId="54D26A84" w14:textId="77777777" w:rsidR="000165BD" w:rsidRPr="000D6841" w:rsidRDefault="000165BD" w:rsidP="000165BD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0D6841">
        <w:rPr>
          <w:rFonts w:cs="Calibri"/>
        </w:rPr>
        <w:t>Interpret the axes of a pressure–enthalpy (p–h) chart.</w:t>
      </w:r>
    </w:p>
    <w:p w14:paraId="274D38B3" w14:textId="77777777" w:rsidR="000165BD" w:rsidRPr="000D6841" w:rsidRDefault="000165BD" w:rsidP="000165BD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0D6841">
        <w:rPr>
          <w:rFonts w:cs="Calibri"/>
        </w:rPr>
        <w:t>Label the four processes on a heat pump cycle and link each to a component.</w:t>
      </w:r>
    </w:p>
    <w:p w14:paraId="5884F056" w14:textId="77777777" w:rsidR="000165BD" w:rsidRPr="000D6841" w:rsidRDefault="000165BD" w:rsidP="000165BD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0D6841">
        <w:rPr>
          <w:rFonts w:cs="Calibri"/>
        </w:rPr>
        <w:t>Identify where heat is absorbed and rejected and where work is added.</w:t>
      </w:r>
    </w:p>
    <w:p w14:paraId="7F04EDC1" w14:textId="77777777" w:rsidR="000165BD" w:rsidRPr="000D6841" w:rsidRDefault="000165BD" w:rsidP="000165BD">
      <w:pPr>
        <w:rPr>
          <w:rFonts w:ascii="Calibri" w:hAnsi="Calibri" w:cs="Calibri"/>
          <w:sz w:val="22"/>
          <w:szCs w:val="22"/>
        </w:rPr>
      </w:pPr>
      <w:r w:rsidRPr="000D6841">
        <w:rPr>
          <w:rFonts w:ascii="Calibri" w:hAnsi="Calibri" w:cs="Calibri"/>
          <w:b/>
          <w:sz w:val="22"/>
          <w:szCs w:val="22"/>
        </w:rPr>
        <w:t>Resources</w:t>
      </w:r>
    </w:p>
    <w:p w14:paraId="7B21EF22" w14:textId="77777777" w:rsidR="000165BD" w:rsidRPr="000D6841" w:rsidRDefault="000165BD" w:rsidP="000165BD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0D6841">
        <w:rPr>
          <w:rFonts w:cs="Calibri"/>
        </w:rPr>
        <w:t>Your class p–h chart handout or the p–h chart slide in the lesson.</w:t>
      </w:r>
    </w:p>
    <w:p w14:paraId="5FDFEC74" w14:textId="77777777" w:rsidR="000165BD" w:rsidRPr="000D6841" w:rsidRDefault="000165BD" w:rsidP="000165BD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0D6841">
        <w:rPr>
          <w:rFonts w:cs="Calibri"/>
        </w:rPr>
        <w:t>Pen/pencil + highlighter.</w:t>
      </w:r>
    </w:p>
    <w:p w14:paraId="2C7EF6C8" w14:textId="77777777" w:rsidR="000165BD" w:rsidRPr="000D6841" w:rsidRDefault="000165BD" w:rsidP="000165BD">
      <w:pPr>
        <w:rPr>
          <w:rFonts w:ascii="Calibri" w:hAnsi="Calibri" w:cs="Calibri"/>
          <w:sz w:val="22"/>
          <w:szCs w:val="22"/>
        </w:rPr>
      </w:pPr>
      <w:r w:rsidRPr="000D6841">
        <w:rPr>
          <w:rFonts w:ascii="Calibri" w:hAnsi="Calibri" w:cs="Calibri"/>
          <w:b/>
          <w:sz w:val="22"/>
          <w:szCs w:val="22"/>
        </w:rPr>
        <w:t>Instructions (15–20 minutes)</w:t>
      </w:r>
    </w:p>
    <w:p w14:paraId="1DCE2BED" w14:textId="77777777" w:rsidR="000165BD" w:rsidRPr="000D6841" w:rsidRDefault="000165BD" w:rsidP="000165BD">
      <w:pPr>
        <w:pStyle w:val="ListNumber"/>
        <w:numPr>
          <w:ilvl w:val="0"/>
          <w:numId w:val="210"/>
        </w:numPr>
        <w:rPr>
          <w:rFonts w:cs="Calibri"/>
        </w:rPr>
      </w:pPr>
      <w:r w:rsidRPr="000D6841">
        <w:rPr>
          <w:rFonts w:cs="Calibri"/>
        </w:rPr>
        <w:t>Work in pairs.</w:t>
      </w:r>
    </w:p>
    <w:p w14:paraId="0977F1B3" w14:textId="77777777" w:rsidR="000165BD" w:rsidRPr="000D6841" w:rsidRDefault="000165BD" w:rsidP="000165BD">
      <w:pPr>
        <w:pStyle w:val="ListNumber"/>
        <w:numPr>
          <w:ilvl w:val="0"/>
          <w:numId w:val="210"/>
        </w:numPr>
        <w:rPr>
          <w:rFonts w:cs="Calibri"/>
        </w:rPr>
      </w:pPr>
      <w:r w:rsidRPr="000D6841">
        <w:rPr>
          <w:rFonts w:cs="Calibri"/>
        </w:rPr>
        <w:t>Use the p–h chart shown in the lesson and follow the cycle direction 1 → 2 → 3 → 4 → 1.</w:t>
      </w:r>
    </w:p>
    <w:p w14:paraId="59802842" w14:textId="77777777" w:rsidR="000165BD" w:rsidRPr="000D6841" w:rsidRDefault="000165BD" w:rsidP="000165BD">
      <w:pPr>
        <w:pStyle w:val="ListNumber"/>
        <w:numPr>
          <w:ilvl w:val="0"/>
          <w:numId w:val="210"/>
        </w:numPr>
        <w:rPr>
          <w:rFonts w:cs="Calibri"/>
        </w:rPr>
      </w:pPr>
      <w:r w:rsidRPr="000D6841">
        <w:rPr>
          <w:rFonts w:cs="Calibri"/>
        </w:rPr>
        <w:t>Complete the tasks below and write answers clearly.</w:t>
      </w:r>
    </w:p>
    <w:p w14:paraId="249549B7" w14:textId="77777777" w:rsidR="000165BD" w:rsidRPr="000D6841" w:rsidRDefault="000165BD" w:rsidP="000165BD">
      <w:pPr>
        <w:rPr>
          <w:rFonts w:ascii="Calibri" w:hAnsi="Calibri" w:cs="Calibri"/>
          <w:sz w:val="22"/>
          <w:szCs w:val="22"/>
        </w:rPr>
      </w:pPr>
      <w:r w:rsidRPr="000D6841">
        <w:rPr>
          <w:rFonts w:ascii="Calibri" w:hAnsi="Calibri" w:cs="Calibri"/>
          <w:b/>
          <w:sz w:val="22"/>
          <w:szCs w:val="22"/>
        </w:rPr>
        <w:t>Tasks</w:t>
      </w:r>
    </w:p>
    <w:p w14:paraId="0E39ADE0" w14:textId="66DEB3BD" w:rsidR="000165BD" w:rsidRPr="000D6841" w:rsidRDefault="000165BD" w:rsidP="000165BD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0D6841">
        <w:rPr>
          <w:rFonts w:cs="Calibri"/>
        </w:rPr>
        <w:t>Label the axes: what is on the x-axis? What is on the y-axis?</w:t>
      </w:r>
    </w:p>
    <w:p w14:paraId="55D02D49" w14:textId="77777777" w:rsidR="000165BD" w:rsidRPr="000D6841" w:rsidRDefault="000165BD" w:rsidP="000165BD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0D6841">
        <w:rPr>
          <w:rFonts w:cs="Calibri"/>
        </w:rPr>
        <w:t>Mark points 1, 2, 3, 4 on the cycle and write what component sits between each pair:</w:t>
      </w:r>
    </w:p>
    <w:p w14:paraId="2E662B3A" w14:textId="77777777" w:rsidR="000165BD" w:rsidRPr="000D6841" w:rsidRDefault="000165BD" w:rsidP="000165BD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0D6841">
        <w:rPr>
          <w:rFonts w:cs="Calibri"/>
        </w:rPr>
        <w:t>Identify which process is approximately constant enthalpy (h ≈ constant).</w:t>
      </w:r>
    </w:p>
    <w:p w14:paraId="20952484" w14:textId="77777777" w:rsidR="000165BD" w:rsidRPr="000D6841" w:rsidRDefault="000165BD" w:rsidP="000165BD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0D6841">
        <w:rPr>
          <w:rFonts w:cs="Calibri"/>
        </w:rPr>
        <w:t>Shade/underline the section where the refrigerant absorbs heat from the source.</w:t>
      </w:r>
    </w:p>
    <w:p w14:paraId="14A6AAA1" w14:textId="77777777" w:rsidR="000165BD" w:rsidRPr="000D6841" w:rsidRDefault="000165BD" w:rsidP="000165BD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0D6841">
        <w:rPr>
          <w:rFonts w:cs="Calibri"/>
        </w:rPr>
        <w:t>Shade/underline the section where the refrigerant delivers heat to the building.</w:t>
      </w:r>
    </w:p>
    <w:p w14:paraId="58ECB1B0" w14:textId="77777777" w:rsidR="000165BD" w:rsidRPr="000D6841" w:rsidRDefault="000165BD" w:rsidP="000165BD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0D6841">
        <w:rPr>
          <w:rFonts w:cs="Calibri"/>
        </w:rPr>
        <w:t>Circle the section that represents compressor work input.</w:t>
      </w:r>
    </w:p>
    <w:p w14:paraId="0B69868E" w14:textId="77777777" w:rsidR="000165BD" w:rsidRPr="000D6841" w:rsidRDefault="000165BD" w:rsidP="000165BD">
      <w:pPr>
        <w:rPr>
          <w:rFonts w:ascii="Calibri" w:hAnsi="Calibri" w:cs="Calibri"/>
          <w:sz w:val="22"/>
          <w:szCs w:val="22"/>
        </w:rPr>
      </w:pPr>
      <w:r w:rsidRPr="000D6841">
        <w:rPr>
          <w:rFonts w:ascii="Calibri" w:hAnsi="Calibri" w:cs="Calibri"/>
          <w:b/>
          <w:sz w:val="22"/>
          <w:szCs w:val="22"/>
        </w:rPr>
        <w:t>Cycle table (fill in)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953"/>
        <w:gridCol w:w="1843"/>
        <w:gridCol w:w="2268"/>
        <w:gridCol w:w="2551"/>
      </w:tblGrid>
      <w:tr w:rsidR="00EA268A" w:rsidRPr="00EA268A" w14:paraId="2EC7A138" w14:textId="77777777" w:rsidTr="00EA268A">
        <w:tc>
          <w:tcPr>
            <w:tcW w:w="1728" w:type="dxa"/>
            <w:shd w:val="clear" w:color="auto" w:fill="FC4421"/>
          </w:tcPr>
          <w:p w14:paraId="6A5BB25A" w14:textId="77777777" w:rsidR="000165BD" w:rsidRPr="00EA268A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268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Process</w:t>
            </w:r>
          </w:p>
        </w:tc>
        <w:tc>
          <w:tcPr>
            <w:tcW w:w="1953" w:type="dxa"/>
            <w:shd w:val="clear" w:color="auto" w:fill="FC4421"/>
          </w:tcPr>
          <w:p w14:paraId="5AD60C72" w14:textId="77777777" w:rsidR="000165BD" w:rsidRPr="00EA268A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268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Component</w:t>
            </w:r>
          </w:p>
        </w:tc>
        <w:tc>
          <w:tcPr>
            <w:tcW w:w="1843" w:type="dxa"/>
            <w:shd w:val="clear" w:color="auto" w:fill="FC4421"/>
          </w:tcPr>
          <w:p w14:paraId="60A864E0" w14:textId="77777777" w:rsidR="000165BD" w:rsidRPr="00EA268A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268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happens to pressure?</w:t>
            </w:r>
          </w:p>
        </w:tc>
        <w:tc>
          <w:tcPr>
            <w:tcW w:w="2268" w:type="dxa"/>
            <w:shd w:val="clear" w:color="auto" w:fill="FC4421"/>
          </w:tcPr>
          <w:p w14:paraId="3732E20E" w14:textId="77777777" w:rsidR="000165BD" w:rsidRPr="00EA268A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268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happens to enthalpy?</w:t>
            </w:r>
          </w:p>
        </w:tc>
        <w:tc>
          <w:tcPr>
            <w:tcW w:w="2551" w:type="dxa"/>
            <w:shd w:val="clear" w:color="auto" w:fill="FC4421"/>
          </w:tcPr>
          <w:p w14:paraId="36171684" w14:textId="77777777" w:rsidR="000165BD" w:rsidRPr="00EA268A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268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Heat/work interaction</w:t>
            </w:r>
          </w:p>
        </w:tc>
      </w:tr>
      <w:tr w:rsidR="000165BD" w:rsidRPr="000D6841" w14:paraId="5A27D601" w14:textId="77777777" w:rsidTr="00EA268A">
        <w:tc>
          <w:tcPr>
            <w:tcW w:w="1728" w:type="dxa"/>
          </w:tcPr>
          <w:p w14:paraId="3B809DF6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>1 → 2</w:t>
            </w:r>
          </w:p>
        </w:tc>
        <w:tc>
          <w:tcPr>
            <w:tcW w:w="1953" w:type="dxa"/>
          </w:tcPr>
          <w:p w14:paraId="5038BE2F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BE4E66B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7686C71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C14EF29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65BD" w:rsidRPr="000D6841" w14:paraId="026A0C7D" w14:textId="77777777" w:rsidTr="00EA268A">
        <w:tc>
          <w:tcPr>
            <w:tcW w:w="1728" w:type="dxa"/>
          </w:tcPr>
          <w:p w14:paraId="4549C399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>2 → 3</w:t>
            </w:r>
          </w:p>
        </w:tc>
        <w:tc>
          <w:tcPr>
            <w:tcW w:w="1953" w:type="dxa"/>
          </w:tcPr>
          <w:p w14:paraId="39E19940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EC10FD5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F892136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ACC15B7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65BD" w:rsidRPr="000D6841" w14:paraId="2ED8DCE4" w14:textId="77777777" w:rsidTr="00EA268A">
        <w:tc>
          <w:tcPr>
            <w:tcW w:w="1728" w:type="dxa"/>
          </w:tcPr>
          <w:p w14:paraId="396DC664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>3 → 4</w:t>
            </w:r>
          </w:p>
        </w:tc>
        <w:tc>
          <w:tcPr>
            <w:tcW w:w="1953" w:type="dxa"/>
          </w:tcPr>
          <w:p w14:paraId="4360BFE6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1AEB5AA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7C362A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636C963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65BD" w:rsidRPr="000D6841" w14:paraId="205D7293" w14:textId="77777777" w:rsidTr="00EA268A">
        <w:tc>
          <w:tcPr>
            <w:tcW w:w="1728" w:type="dxa"/>
          </w:tcPr>
          <w:p w14:paraId="509EEF78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>4 → 1</w:t>
            </w:r>
          </w:p>
        </w:tc>
        <w:tc>
          <w:tcPr>
            <w:tcW w:w="1953" w:type="dxa"/>
          </w:tcPr>
          <w:p w14:paraId="7C55A3DC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7C23E2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17983C5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DC10158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C6B1BE9" w14:textId="77777777" w:rsidR="000165BD" w:rsidRPr="000D6841" w:rsidRDefault="000165BD" w:rsidP="000165BD">
      <w:pPr>
        <w:rPr>
          <w:rFonts w:ascii="Calibri" w:hAnsi="Calibri" w:cs="Calibri"/>
          <w:b/>
          <w:sz w:val="22"/>
          <w:szCs w:val="22"/>
        </w:rPr>
      </w:pPr>
    </w:p>
    <w:p w14:paraId="5CE8F313" w14:textId="77777777" w:rsidR="000165BD" w:rsidRDefault="000165BD" w:rsidP="000165BD">
      <w:pPr>
        <w:rPr>
          <w:rFonts w:ascii="Calibri" w:hAnsi="Calibri" w:cs="Calibri"/>
          <w:b/>
          <w:sz w:val="22"/>
          <w:szCs w:val="22"/>
        </w:rPr>
      </w:pPr>
    </w:p>
    <w:p w14:paraId="126C3929" w14:textId="77777777" w:rsidR="00D83752" w:rsidRDefault="00D83752" w:rsidP="000165BD">
      <w:pPr>
        <w:rPr>
          <w:rFonts w:ascii="Calibri" w:hAnsi="Calibri" w:cs="Calibri"/>
          <w:b/>
          <w:sz w:val="22"/>
          <w:szCs w:val="22"/>
        </w:rPr>
      </w:pPr>
    </w:p>
    <w:p w14:paraId="1FDAD527" w14:textId="77777777" w:rsidR="00D83752" w:rsidRPr="000D6841" w:rsidRDefault="00D83752" w:rsidP="000165BD">
      <w:pPr>
        <w:rPr>
          <w:rFonts w:ascii="Calibri" w:hAnsi="Calibri" w:cs="Calibri"/>
          <w:b/>
          <w:sz w:val="22"/>
          <w:szCs w:val="22"/>
        </w:rPr>
      </w:pPr>
    </w:p>
    <w:p w14:paraId="048786CC" w14:textId="77777777" w:rsidR="000165BD" w:rsidRPr="000D6841" w:rsidRDefault="000165BD" w:rsidP="000165BD">
      <w:pPr>
        <w:rPr>
          <w:rFonts w:ascii="Calibri" w:hAnsi="Calibri" w:cs="Calibri"/>
          <w:b/>
          <w:sz w:val="22"/>
          <w:szCs w:val="22"/>
        </w:rPr>
      </w:pPr>
    </w:p>
    <w:p w14:paraId="40573D42" w14:textId="6D571667" w:rsidR="00EA268A" w:rsidRDefault="000165BD" w:rsidP="000165BD">
      <w:pPr>
        <w:rPr>
          <w:rFonts w:ascii="Calibri" w:hAnsi="Calibri" w:cs="Calibri"/>
          <w:sz w:val="22"/>
          <w:szCs w:val="22"/>
        </w:rPr>
      </w:pPr>
      <w:r w:rsidRPr="000D6841">
        <w:rPr>
          <w:rFonts w:ascii="Calibri" w:hAnsi="Calibri" w:cs="Calibri"/>
          <w:b/>
          <w:sz w:val="22"/>
          <w:szCs w:val="22"/>
        </w:rPr>
        <w:t>Maintenance link (write one each)</w:t>
      </w:r>
    </w:p>
    <w:p w14:paraId="14B1093D" w14:textId="2DDADCD9" w:rsidR="000165BD" w:rsidRPr="000D6841" w:rsidRDefault="000165BD" w:rsidP="000165BD">
      <w:pPr>
        <w:rPr>
          <w:rFonts w:ascii="Calibri" w:hAnsi="Calibri" w:cs="Calibri"/>
          <w:sz w:val="22"/>
          <w:szCs w:val="22"/>
        </w:rPr>
      </w:pPr>
      <w:r w:rsidRPr="000D6841">
        <w:rPr>
          <w:rFonts w:ascii="Calibri" w:hAnsi="Calibri" w:cs="Calibri"/>
          <w:sz w:val="22"/>
          <w:szCs w:val="22"/>
        </w:rPr>
        <w:t>For each component, write ONE maintenance check that helps performance (e.g., coil cleanliness, airflow, superheat).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5598"/>
      </w:tblGrid>
      <w:tr w:rsidR="00EA268A" w:rsidRPr="00EA268A" w14:paraId="41BD2EF4" w14:textId="77777777" w:rsidTr="00EA268A">
        <w:tc>
          <w:tcPr>
            <w:tcW w:w="4320" w:type="dxa"/>
            <w:shd w:val="clear" w:color="auto" w:fill="FC4421"/>
          </w:tcPr>
          <w:p w14:paraId="66BC257A" w14:textId="77777777" w:rsidR="000165BD" w:rsidRPr="00EA268A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268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Component</w:t>
            </w:r>
          </w:p>
        </w:tc>
        <w:tc>
          <w:tcPr>
            <w:tcW w:w="5598" w:type="dxa"/>
            <w:shd w:val="clear" w:color="auto" w:fill="FC4421"/>
          </w:tcPr>
          <w:p w14:paraId="5AF69BA0" w14:textId="77777777" w:rsidR="000165BD" w:rsidRPr="00EA268A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268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Maintenance check</w:t>
            </w:r>
          </w:p>
        </w:tc>
      </w:tr>
      <w:tr w:rsidR="000165BD" w:rsidRPr="000D6841" w14:paraId="577702DE" w14:textId="77777777" w:rsidTr="00EA268A">
        <w:tc>
          <w:tcPr>
            <w:tcW w:w="4320" w:type="dxa"/>
          </w:tcPr>
          <w:p w14:paraId="11BF1AB7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>Evaporator</w:t>
            </w:r>
          </w:p>
        </w:tc>
        <w:tc>
          <w:tcPr>
            <w:tcW w:w="5598" w:type="dxa"/>
          </w:tcPr>
          <w:p w14:paraId="6B708A50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0165BD" w:rsidRPr="000D6841" w14:paraId="2EFF3B15" w14:textId="77777777" w:rsidTr="00EA268A">
        <w:tc>
          <w:tcPr>
            <w:tcW w:w="4320" w:type="dxa"/>
          </w:tcPr>
          <w:p w14:paraId="0BB5D665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>Compressor</w:t>
            </w:r>
          </w:p>
        </w:tc>
        <w:tc>
          <w:tcPr>
            <w:tcW w:w="5598" w:type="dxa"/>
          </w:tcPr>
          <w:p w14:paraId="59EE88B4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0165BD" w:rsidRPr="000D6841" w14:paraId="3677DB59" w14:textId="77777777" w:rsidTr="00EA268A">
        <w:tc>
          <w:tcPr>
            <w:tcW w:w="4320" w:type="dxa"/>
          </w:tcPr>
          <w:p w14:paraId="108A585E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>Condenser</w:t>
            </w:r>
          </w:p>
        </w:tc>
        <w:tc>
          <w:tcPr>
            <w:tcW w:w="5598" w:type="dxa"/>
          </w:tcPr>
          <w:p w14:paraId="266CC96B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0165BD" w:rsidRPr="000D6841" w14:paraId="765D40B2" w14:textId="77777777" w:rsidTr="00EA268A">
        <w:tc>
          <w:tcPr>
            <w:tcW w:w="4320" w:type="dxa"/>
          </w:tcPr>
          <w:p w14:paraId="2F26B821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>Expansion device</w:t>
            </w:r>
          </w:p>
        </w:tc>
        <w:tc>
          <w:tcPr>
            <w:tcW w:w="5598" w:type="dxa"/>
          </w:tcPr>
          <w:p w14:paraId="7B7298CF" w14:textId="77777777" w:rsidR="000165BD" w:rsidRPr="000D6841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0D684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4CAF26DB" w14:textId="77777777" w:rsidR="008B3014" w:rsidRDefault="008B3014" w:rsidP="008B3014">
      <w:pPr>
        <w:rPr>
          <w:rFonts w:ascii="Calibri" w:hAnsi="Calibri" w:cs="Calibri"/>
          <w:iCs/>
          <w:sz w:val="22"/>
          <w:szCs w:val="22"/>
        </w:rPr>
      </w:pPr>
    </w:p>
    <w:p w14:paraId="171A98E7" w14:textId="224C59B5" w:rsidR="00A70B71" w:rsidRPr="00A70B71" w:rsidRDefault="00A70B71" w:rsidP="008B3014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275007A3" w14:textId="6397B739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1.</w:t>
      </w:r>
      <w:r w:rsidR="0087647D">
        <w:rPr>
          <w:rFonts w:ascii="Calibri" w:hAnsi="Calibri" w:cs="Calibri"/>
          <w:color w:val="FC4421"/>
          <w:sz w:val="22"/>
          <w:szCs w:val="22"/>
        </w:rPr>
        <w:t xml:space="preserve"> </w:t>
      </w:r>
      <w:r w:rsidRPr="00EA268A">
        <w:rPr>
          <w:rFonts w:ascii="Calibri" w:hAnsi="Calibri" w:cs="Calibri"/>
          <w:color w:val="FC4421"/>
          <w:sz w:val="22"/>
          <w:szCs w:val="22"/>
        </w:rPr>
        <w:t>Axes:</w:t>
      </w:r>
    </w:p>
    <w:p w14:paraId="4441D221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X-axis: Enthalpy (h)</w:t>
      </w:r>
    </w:p>
    <w:p w14:paraId="2C2714A1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Y-axis: Pressure (p)</w:t>
      </w:r>
    </w:p>
    <w:p w14:paraId="724F39C1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</w:p>
    <w:p w14:paraId="64679613" w14:textId="2555B1EE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2.</w:t>
      </w:r>
      <w:r w:rsidR="0087647D">
        <w:rPr>
          <w:rFonts w:ascii="Calibri" w:hAnsi="Calibri" w:cs="Calibri"/>
          <w:color w:val="FC4421"/>
          <w:sz w:val="22"/>
          <w:szCs w:val="22"/>
        </w:rPr>
        <w:t xml:space="preserve"> </w:t>
      </w:r>
      <w:r w:rsidRPr="00EA268A">
        <w:rPr>
          <w:rFonts w:ascii="Calibri" w:hAnsi="Calibri" w:cs="Calibri"/>
          <w:color w:val="FC4421"/>
          <w:sz w:val="22"/>
          <w:szCs w:val="22"/>
        </w:rPr>
        <w:t>Cycle Components:</w:t>
      </w:r>
    </w:p>
    <w:p w14:paraId="74F54592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1 → 2: Compressor</w:t>
      </w:r>
    </w:p>
    <w:p w14:paraId="007AD6BF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2 → 3: Condenser</w:t>
      </w:r>
    </w:p>
    <w:p w14:paraId="038D15A9" w14:textId="0119806E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3 → 4: Expansion</w:t>
      </w:r>
      <w:r w:rsidR="00CC2158">
        <w:rPr>
          <w:rFonts w:ascii="Calibri" w:hAnsi="Calibri" w:cs="Calibri"/>
          <w:color w:val="FC4421"/>
          <w:sz w:val="22"/>
          <w:szCs w:val="22"/>
        </w:rPr>
        <w:t xml:space="preserve"> device</w:t>
      </w:r>
    </w:p>
    <w:p w14:paraId="5684B7AE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4 → 1: Evaporator</w:t>
      </w:r>
    </w:p>
    <w:p w14:paraId="3C8777E5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</w:p>
    <w:p w14:paraId="340F5313" w14:textId="4751B9E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3.</w:t>
      </w:r>
      <w:r w:rsidR="0087647D">
        <w:rPr>
          <w:rFonts w:ascii="Calibri" w:hAnsi="Calibri" w:cs="Calibri"/>
          <w:color w:val="FC4421"/>
          <w:sz w:val="22"/>
          <w:szCs w:val="22"/>
        </w:rPr>
        <w:t xml:space="preserve"> </w:t>
      </w:r>
      <w:r w:rsidRPr="00EA268A">
        <w:rPr>
          <w:rFonts w:ascii="Calibri" w:hAnsi="Calibri" w:cs="Calibri"/>
          <w:color w:val="FC4421"/>
          <w:sz w:val="22"/>
          <w:szCs w:val="22"/>
        </w:rPr>
        <w:t>Constant Enthalpy Process:</w:t>
      </w:r>
    </w:p>
    <w:p w14:paraId="4AF2D34C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3 → 4 (Expansion Valve)</w:t>
      </w:r>
    </w:p>
    <w:p w14:paraId="60A0EAD1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</w:p>
    <w:p w14:paraId="185D3676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4. Heat Absorption:</w:t>
      </w:r>
    </w:p>
    <w:p w14:paraId="4AFEFADF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4 → 1 (Evaporation Process)</w:t>
      </w:r>
    </w:p>
    <w:p w14:paraId="32EB2B15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</w:p>
    <w:p w14:paraId="02E097F4" w14:textId="6491C57A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5.</w:t>
      </w:r>
      <w:r w:rsidR="0087647D">
        <w:rPr>
          <w:rFonts w:ascii="Calibri" w:hAnsi="Calibri" w:cs="Calibri"/>
          <w:color w:val="FC4421"/>
          <w:sz w:val="22"/>
          <w:szCs w:val="22"/>
        </w:rPr>
        <w:t xml:space="preserve"> </w:t>
      </w:r>
      <w:r w:rsidRPr="00EA268A">
        <w:rPr>
          <w:rFonts w:ascii="Calibri" w:hAnsi="Calibri" w:cs="Calibri"/>
          <w:color w:val="FC4421"/>
          <w:sz w:val="22"/>
          <w:szCs w:val="22"/>
        </w:rPr>
        <w:t>Heat Rejection:</w:t>
      </w:r>
    </w:p>
    <w:p w14:paraId="7D321E83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2 → 3 (</w:t>
      </w:r>
      <w:r w:rsidRPr="00EA268A">
        <w:rPr>
          <w:rFonts w:ascii="Calibri" w:eastAsiaTheme="majorEastAsia" w:hAnsi="Calibri" w:cs="Calibri"/>
          <w:color w:val="FC4421"/>
          <w:sz w:val="22"/>
          <w:szCs w:val="22"/>
        </w:rPr>
        <w:t>Condensing process</w:t>
      </w:r>
      <w:r w:rsidRPr="00EA268A">
        <w:rPr>
          <w:rFonts w:ascii="Calibri" w:hAnsi="Calibri" w:cs="Calibri"/>
          <w:color w:val="FC4421"/>
          <w:sz w:val="22"/>
          <w:szCs w:val="22"/>
        </w:rPr>
        <w:t>)</w:t>
      </w:r>
    </w:p>
    <w:p w14:paraId="63AC7886" w14:textId="77777777" w:rsidR="00EA268A" w:rsidRPr="00EA268A" w:rsidRDefault="00EA268A" w:rsidP="00003B25">
      <w:pPr>
        <w:rPr>
          <w:rFonts w:ascii="Calibri" w:hAnsi="Calibri" w:cs="Calibri"/>
          <w:color w:val="FC4421"/>
          <w:sz w:val="22"/>
          <w:szCs w:val="22"/>
        </w:rPr>
      </w:pPr>
    </w:p>
    <w:p w14:paraId="7E56E961" w14:textId="06AB373B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6.</w:t>
      </w:r>
      <w:r w:rsidR="0087647D">
        <w:rPr>
          <w:rFonts w:ascii="Calibri" w:hAnsi="Calibri" w:cs="Calibri"/>
          <w:color w:val="FC4421"/>
          <w:sz w:val="22"/>
          <w:szCs w:val="22"/>
        </w:rPr>
        <w:t xml:space="preserve"> </w:t>
      </w:r>
      <w:r w:rsidRPr="00EA268A">
        <w:rPr>
          <w:rFonts w:ascii="Calibri" w:hAnsi="Calibri" w:cs="Calibri"/>
          <w:color w:val="FC4421"/>
          <w:sz w:val="22"/>
          <w:szCs w:val="22"/>
        </w:rPr>
        <w:t>Compressor Work Input:</w:t>
      </w:r>
    </w:p>
    <w:p w14:paraId="67441DBB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1 → 2 (</w:t>
      </w:r>
      <w:r w:rsidRPr="00EA268A">
        <w:rPr>
          <w:rFonts w:ascii="Calibri" w:eastAsiaTheme="majorEastAsia" w:hAnsi="Calibri" w:cs="Calibri"/>
          <w:color w:val="FC4421"/>
          <w:sz w:val="22"/>
          <w:szCs w:val="22"/>
        </w:rPr>
        <w:t>compression process</w:t>
      </w:r>
      <w:r w:rsidRPr="00EA268A">
        <w:rPr>
          <w:rFonts w:ascii="Calibri" w:hAnsi="Calibri" w:cs="Calibri"/>
          <w:color w:val="FC4421"/>
          <w:sz w:val="22"/>
          <w:szCs w:val="22"/>
        </w:rPr>
        <w:t>)</w:t>
      </w:r>
    </w:p>
    <w:p w14:paraId="3B357390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</w:p>
    <w:p w14:paraId="0C9F32FB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Cycle Table:</w:t>
      </w:r>
    </w:p>
    <w:p w14:paraId="52738E97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1 → 2 | Compressor | Pressure increases | Enthalpy increases | Work input</w:t>
      </w:r>
    </w:p>
    <w:p w14:paraId="363214AB" w14:textId="2C410A24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 xml:space="preserve">2 → 3 | Condenser | Pressure constant / </w:t>
      </w:r>
      <w:r w:rsidR="7C475D6F" w:rsidRPr="00EA268A">
        <w:rPr>
          <w:rFonts w:ascii="Calibri" w:hAnsi="Calibri" w:cs="Calibri"/>
          <w:color w:val="FC4421"/>
          <w:sz w:val="22"/>
          <w:szCs w:val="22"/>
        </w:rPr>
        <w:t xml:space="preserve">no </w:t>
      </w:r>
      <w:r w:rsidRPr="00EA268A">
        <w:rPr>
          <w:rFonts w:ascii="Calibri" w:hAnsi="Calibri" w:cs="Calibri"/>
          <w:color w:val="FC4421"/>
          <w:sz w:val="22"/>
          <w:szCs w:val="22"/>
        </w:rPr>
        <w:t>slight drop | Enthalpy decreases | Heat rejected</w:t>
      </w:r>
    </w:p>
    <w:p w14:paraId="3A4FA77B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3 → 4 | Expansion device | Pressure drops | Enthalpy constant | Throttling (no heat/work)</w:t>
      </w:r>
    </w:p>
    <w:p w14:paraId="1CD8FED7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4 → 1 | Evaporator | Pressure slight rise but low | Enthalpy increases | Heat absorbed</w:t>
      </w:r>
    </w:p>
    <w:p w14:paraId="4BB539D3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</w:p>
    <w:p w14:paraId="02782494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Maintenance Checks:</w:t>
      </w:r>
    </w:p>
    <w:p w14:paraId="561FFBD6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Evaporator: Coil cleanliness / airflow check</w:t>
      </w:r>
    </w:p>
    <w:p w14:paraId="240D11D2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Compressor: Check oil level / current draw</w:t>
      </w:r>
    </w:p>
    <w:p w14:paraId="24715DF0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Condenser: Clean coil / airflow</w:t>
      </w:r>
    </w:p>
    <w:p w14:paraId="2C2D7FF4" w14:textId="77777777" w:rsidR="00003B25" w:rsidRPr="00EA268A" w:rsidRDefault="00003B25" w:rsidP="00003B25">
      <w:pPr>
        <w:rPr>
          <w:rFonts w:ascii="Calibri" w:hAnsi="Calibri" w:cs="Calibri"/>
          <w:color w:val="FC4421"/>
          <w:sz w:val="22"/>
          <w:szCs w:val="22"/>
        </w:rPr>
      </w:pPr>
      <w:r w:rsidRPr="00EA268A">
        <w:rPr>
          <w:rFonts w:ascii="Calibri" w:hAnsi="Calibri" w:cs="Calibri"/>
          <w:color w:val="FC4421"/>
          <w:sz w:val="22"/>
          <w:szCs w:val="22"/>
        </w:rPr>
        <w:t>• Expansion device: Verify correct superheat/subcool</w:t>
      </w:r>
    </w:p>
    <w:p w14:paraId="20EC62DD" w14:textId="77777777" w:rsidR="009E36AB" w:rsidRPr="000D6841" w:rsidRDefault="009E36AB" w:rsidP="009E36AB">
      <w:pPr>
        <w:rPr>
          <w:rFonts w:ascii="Calibri" w:hAnsi="Calibri" w:cs="Calibri"/>
          <w:sz w:val="22"/>
          <w:szCs w:val="22"/>
        </w:rPr>
      </w:pPr>
    </w:p>
    <w:p w14:paraId="267664DD" w14:textId="77777777" w:rsidR="00677E35" w:rsidRPr="000D6841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0D6841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0D6841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C3EE5" w14:textId="77777777" w:rsidR="00A2369A" w:rsidRPr="00831E68" w:rsidRDefault="00A2369A" w:rsidP="004970DE">
      <w:r w:rsidRPr="00831E68">
        <w:separator/>
      </w:r>
    </w:p>
  </w:endnote>
  <w:endnote w:type="continuationSeparator" w:id="0">
    <w:p w14:paraId="6FC003CF" w14:textId="77777777" w:rsidR="00A2369A" w:rsidRPr="00831E68" w:rsidRDefault="00A2369A" w:rsidP="004970DE">
      <w:r w:rsidRPr="00831E68">
        <w:continuationSeparator/>
      </w:r>
    </w:p>
  </w:endnote>
  <w:endnote w:type="continuationNotice" w:id="1">
    <w:p w14:paraId="4097C42B" w14:textId="77777777" w:rsidR="00A2369A" w:rsidRPr="00831E68" w:rsidRDefault="00A2369A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601E1927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C8E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29E20D1F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5E78E" w14:textId="77777777" w:rsidR="00A2369A" w:rsidRPr="00831E68" w:rsidRDefault="00A2369A" w:rsidP="004970DE">
      <w:r w:rsidRPr="00831E68">
        <w:separator/>
      </w:r>
    </w:p>
  </w:footnote>
  <w:footnote w:type="continuationSeparator" w:id="0">
    <w:p w14:paraId="5D41148C" w14:textId="77777777" w:rsidR="00A2369A" w:rsidRPr="00831E68" w:rsidRDefault="00A2369A" w:rsidP="004970DE">
      <w:r w:rsidRPr="00831E68">
        <w:continuationSeparator/>
      </w:r>
    </w:p>
  </w:footnote>
  <w:footnote w:type="continuationNotice" w:id="1">
    <w:p w14:paraId="2BC37CD4" w14:textId="77777777" w:rsidR="00A2369A" w:rsidRPr="00831E68" w:rsidRDefault="00A2369A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9FCF61E" w:rsidR="005F7248" w:rsidRPr="00831E68" w:rsidRDefault="003772DF" w:rsidP="005F7248">
    <w:pPr>
      <w:pStyle w:val="Header"/>
    </w:pPr>
    <w:r>
      <w:rPr>
        <w:noProof/>
      </w:rPr>
      <w:drawing>
        <wp:anchor distT="0" distB="0" distL="114300" distR="114300" simplePos="0" relativeHeight="251658246" behindDoc="0" locked="0" layoutInCell="1" allowOverlap="1" wp14:anchorId="2B739B6C" wp14:editId="2547C051">
          <wp:simplePos x="0" y="0"/>
          <wp:positionH relativeFrom="column">
            <wp:posOffset>5168189</wp:posOffset>
          </wp:positionH>
          <wp:positionV relativeFrom="paragraph">
            <wp:posOffset>-351332</wp:posOffset>
          </wp:positionV>
          <wp:extent cx="1783378" cy="300292"/>
          <wp:effectExtent l="0" t="0" r="0" b="5080"/>
          <wp:wrapNone/>
          <wp:docPr id="943075673" name="Picture 8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3075673" name="Picture 8" descr="A black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2179" cy="30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6841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0E3ABE32" wp14:editId="0387A4E2">
              <wp:simplePos x="0" y="0"/>
              <wp:positionH relativeFrom="page">
                <wp:align>right</wp:align>
              </wp:positionH>
              <wp:positionV relativeFrom="paragraph">
                <wp:posOffset>61595</wp:posOffset>
              </wp:positionV>
              <wp:extent cx="6905625" cy="504825"/>
              <wp:effectExtent l="0" t="0" r="0" b="0"/>
              <wp:wrapNone/>
              <wp:docPr id="121903369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05625" cy="504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D35989" w14:textId="77777777" w:rsidR="00FD21E8" w:rsidRPr="009D2A1A" w:rsidRDefault="00FD21E8" w:rsidP="00FD21E8">
                          <w:pP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</w:pP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T Level Technical Qualification in Building Services Engineering for Construction (Level 3)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Air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Conditioning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Engineering</w:t>
                          </w:r>
                        </w:p>
                        <w:p w14:paraId="4099AE36" w14:textId="469C28BB" w:rsidR="001A407A" w:rsidRPr="00D02376" w:rsidRDefault="001A407A" w:rsidP="001A407A">
                          <w:pPr>
                            <w:spacing w:after="0" w:line="320" w:lineRule="exact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3ABE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92.55pt;margin-top:4.85pt;width:543.75pt;height:39.75pt;z-index:2516582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" filled="f" stroked="f">
              <v:textbox>
                <w:txbxContent>
                  <w:p w14:paraId="6FD35989" w14:textId="77777777" w:rsidR="00FD21E8" w:rsidRPr="009D2A1A" w:rsidRDefault="00FD21E8" w:rsidP="00FD21E8">
                    <w:pP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</w:pP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T Level Technical Qualification in Building Services Engineering for Construction (Level 3)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br/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Air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Conditioning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Engineering</w:t>
                    </w:r>
                  </w:p>
                  <w:p w14:paraId="4099AE36" w14:textId="469C28BB" w:rsidR="001A407A" w:rsidRPr="00D02376" w:rsidRDefault="001A407A" w:rsidP="001A407A">
                    <w:pPr>
                      <w:spacing w:after="0" w:line="320" w:lineRule="exact"/>
                      <w:rPr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0D6841" w:rsidRPr="009D2A1A">
      <w:rPr>
        <w:noProof/>
      </w:rPr>
      <w:drawing>
        <wp:anchor distT="0" distB="0" distL="114300" distR="114300" simplePos="0" relativeHeight="251658247" behindDoc="1" locked="0" layoutInCell="1" allowOverlap="1" wp14:anchorId="63521126" wp14:editId="437C853C">
          <wp:simplePos x="0" y="0"/>
          <wp:positionH relativeFrom="margin">
            <wp:posOffset>266700</wp:posOffset>
          </wp:positionH>
          <wp:positionV relativeFrom="paragraph">
            <wp:posOffset>-353060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407A">
      <w:rPr>
        <w:noProof/>
      </w:rPr>
      <w:drawing>
        <wp:anchor distT="0" distB="0" distL="114300" distR="114300" simplePos="0" relativeHeight="251658245" behindDoc="0" locked="0" layoutInCell="1" allowOverlap="1" wp14:anchorId="7B914502" wp14:editId="66F0E2C4">
          <wp:simplePos x="0" y="0"/>
          <wp:positionH relativeFrom="column">
            <wp:posOffset>-323252</wp:posOffset>
          </wp:positionH>
          <wp:positionV relativeFrom="paragraph">
            <wp:posOffset>-271145</wp:posOffset>
          </wp:positionV>
          <wp:extent cx="468630" cy="463550"/>
          <wp:effectExtent l="0" t="0" r="7620" b="0"/>
          <wp:wrapNone/>
          <wp:docPr id="91694217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69421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10D208" w14:textId="30A1971D" w:rsidR="005F7248" w:rsidRDefault="002916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FCFF3C0" wp14:editId="3817DCAD">
              <wp:simplePos x="0" y="0"/>
              <wp:positionH relativeFrom="column">
                <wp:posOffset>-542925</wp:posOffset>
              </wp:positionH>
              <wp:positionV relativeFrom="paragraph">
                <wp:posOffset>308611</wp:posOffset>
              </wp:positionV>
              <wp:extent cx="7581900" cy="45719"/>
              <wp:effectExtent l="0" t="0" r="0" b="0"/>
              <wp:wrapNone/>
              <wp:docPr id="672733196" name="Graphic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flipV="1">
                        <a:off x="0" y="0"/>
                        <a:ext cx="7581900" cy="4571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119985" h="127000">
                            <a:moveTo>
                              <a:pt x="0" y="0"/>
                            </a:moveTo>
                            <a:lnTo>
                              <a:pt x="0" y="127000"/>
                            </a:lnTo>
                            <a:lnTo>
                              <a:pt x="15119985" y="127000"/>
                            </a:lnTo>
                            <a:lnTo>
                              <a:pt x="15119985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06A4F0" id="Graphic 26" o:spid="_x0000_s1026" style="position:absolute;margin-left:-42.75pt;margin-top:24.3pt;width:597pt;height:3.6pt;flip:y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5119985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" path="m,l,127000r15119985,l15119985,,,xe" fillcolor="black [3213]" stroked="f">
              <v:path arrowok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7DB7E486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1" style="position:absolute;margin-left:6.8pt;margin-top:-23pt;width:581.45pt;height:56.5pt;z-index:251658242;mso-position-horizontal-relative:page;mso-width-relative:margin;mso-height-relative:margin" coordsize="75654,8487" coordorigin="1375,-2405" o:spid="_x0000_s1027" w14:anchorId="4B8CCA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style="position:absolute;left:1375;top:5631;width:75600;height:451;visibility:visible;mso-wrap-style:square;v-text-anchor:top" coordsize="15119985,127000" o:spid="_x0000_s1028" fillcolor="black [3213]" stroked="f" path="m,l,127000r15119985,l15119985,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style="position:absolute;left:7718;top:-2405;width:39062;height:6444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>
                <v:textbox>
                  <w:txbxContent>
                    <w:p w:rsidRPr="00831E68" w:rsidR="00D2017C" w:rsidP="004970DE" w:rsidRDefault="00D2017C" w14:paraId="1B174B8A" w14:textId="756C784C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8" style="position:absolute;left:51394;top:-1502;width:25635;height:4984;visibility:visible;mso-wrap-style:square" alt="A black and white logo&#10;&#10;AI-generated content may be incorrect.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o:title="A black and white logo&#10;&#10;AI-generated content may be incorrect" r:id="rId3"/>
              </v:shape>
              <v:shape id="Picture 12" style="position:absolute;left:2078;top:-2014;width:4808;height:5486;visibility:visible;mso-wrap-style:square" alt="A red arrow pointing up&#10;&#10;AI-generated content may be incorrect." o:spid="_x0000_s1031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o:title="A red arrow pointing up&#10;&#10;AI-generated content may be incorrect" r:id="rId4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DE524A"/>
    <w:multiLevelType w:val="hybridMultilevel"/>
    <w:tmpl w:val="333E5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3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3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6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7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8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3"/>
  </w:num>
  <w:num w:numId="6" w16cid:durableId="797407236">
    <w:abstractNumId w:val="43"/>
  </w:num>
  <w:num w:numId="7" w16cid:durableId="816996500">
    <w:abstractNumId w:val="186"/>
  </w:num>
  <w:num w:numId="8" w16cid:durableId="316610348">
    <w:abstractNumId w:val="18"/>
  </w:num>
  <w:num w:numId="9" w16cid:durableId="1034116281">
    <w:abstractNumId w:val="31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1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1"/>
  </w:num>
  <w:num w:numId="20" w16cid:durableId="1284847263">
    <w:abstractNumId w:val="57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9"/>
  </w:num>
  <w:num w:numId="31" w16cid:durableId="1807158394">
    <w:abstractNumId w:val="175"/>
  </w:num>
  <w:num w:numId="32" w16cid:durableId="357507287">
    <w:abstractNumId w:val="42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4"/>
  </w:num>
  <w:num w:numId="42" w16cid:durableId="681903433">
    <w:abstractNumId w:val="79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1"/>
  </w:num>
  <w:num w:numId="48" w16cid:durableId="1577668820">
    <w:abstractNumId w:val="55"/>
  </w:num>
  <w:num w:numId="49" w16cid:durableId="869219494">
    <w:abstractNumId w:val="73"/>
  </w:num>
  <w:num w:numId="50" w16cid:durableId="393087563">
    <w:abstractNumId w:val="131"/>
  </w:num>
  <w:num w:numId="51" w16cid:durableId="137382193">
    <w:abstractNumId w:val="32"/>
  </w:num>
  <w:num w:numId="52" w16cid:durableId="685639738">
    <w:abstractNumId w:val="127"/>
  </w:num>
  <w:num w:numId="53" w16cid:durableId="301498183">
    <w:abstractNumId w:val="71"/>
  </w:num>
  <w:num w:numId="54" w16cid:durableId="1377663365">
    <w:abstractNumId w:val="143"/>
  </w:num>
  <w:num w:numId="55" w16cid:durableId="937979055">
    <w:abstractNumId w:val="62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1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6"/>
  </w:num>
  <w:num w:numId="67" w16cid:durableId="1581983482">
    <w:abstractNumId w:val="82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3"/>
  </w:num>
  <w:num w:numId="71" w16cid:durableId="1054738931">
    <w:abstractNumId w:val="91"/>
  </w:num>
  <w:num w:numId="72" w16cid:durableId="1951887419">
    <w:abstractNumId w:val="40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2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4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9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5"/>
  </w:num>
  <w:num w:numId="90" w16cid:durableId="1411391773">
    <w:abstractNumId w:val="139"/>
  </w:num>
  <w:num w:numId="91" w16cid:durableId="1373001151">
    <w:abstractNumId w:val="68"/>
  </w:num>
  <w:num w:numId="92" w16cid:durableId="777139976">
    <w:abstractNumId w:val="26"/>
  </w:num>
  <w:num w:numId="93" w16cid:durableId="1127510659">
    <w:abstractNumId w:val="174"/>
  </w:num>
  <w:num w:numId="94" w16cid:durableId="327172161">
    <w:abstractNumId w:val="23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2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5"/>
  </w:num>
  <w:num w:numId="102" w16cid:durableId="142704342">
    <w:abstractNumId w:val="182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6"/>
  </w:num>
  <w:num w:numId="108" w16cid:durableId="1154637238">
    <w:abstractNumId w:val="29"/>
  </w:num>
  <w:num w:numId="109" w16cid:durableId="1574705567">
    <w:abstractNumId w:val="59"/>
  </w:num>
  <w:num w:numId="110" w16cid:durableId="254941001">
    <w:abstractNumId w:val="4"/>
  </w:num>
  <w:num w:numId="111" w16cid:durableId="1059983071">
    <w:abstractNumId w:val="17"/>
  </w:num>
  <w:num w:numId="112" w16cid:durableId="872155958">
    <w:abstractNumId w:val="98"/>
  </w:num>
  <w:num w:numId="113" w16cid:durableId="763499657">
    <w:abstractNumId w:val="65"/>
  </w:num>
  <w:num w:numId="114" w16cid:durableId="258219127">
    <w:abstractNumId w:val="76"/>
  </w:num>
  <w:num w:numId="115" w16cid:durableId="37360742">
    <w:abstractNumId w:val="89"/>
  </w:num>
  <w:num w:numId="116" w16cid:durableId="1833643530">
    <w:abstractNumId w:val="192"/>
  </w:num>
  <w:num w:numId="117" w16cid:durableId="189876287">
    <w:abstractNumId w:val="25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8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6"/>
  </w:num>
  <w:num w:numId="124" w16cid:durableId="2034963022">
    <w:abstractNumId w:val="11"/>
  </w:num>
  <w:num w:numId="125" w16cid:durableId="1323394389">
    <w:abstractNumId w:val="104"/>
  </w:num>
  <w:num w:numId="126" w16cid:durableId="2130052745">
    <w:abstractNumId w:val="70"/>
  </w:num>
  <w:num w:numId="127" w16cid:durableId="2045013592">
    <w:abstractNumId w:val="33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4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3"/>
  </w:num>
  <w:num w:numId="136" w16cid:durableId="661395993">
    <w:abstractNumId w:val="38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80"/>
  </w:num>
  <w:num w:numId="140" w16cid:durableId="1922448876">
    <w:abstractNumId w:val="107"/>
  </w:num>
  <w:num w:numId="141" w16cid:durableId="1956323369">
    <w:abstractNumId w:val="34"/>
  </w:num>
  <w:num w:numId="142" w16cid:durableId="1571382152">
    <w:abstractNumId w:val="87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3"/>
  </w:num>
  <w:num w:numId="147" w16cid:durableId="1018702130">
    <w:abstractNumId w:val="103"/>
  </w:num>
  <w:num w:numId="148" w16cid:durableId="1396514458">
    <w:abstractNumId w:val="37"/>
  </w:num>
  <w:num w:numId="149" w16cid:durableId="2106463734">
    <w:abstractNumId w:val="30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2"/>
  </w:num>
  <w:num w:numId="153" w16cid:durableId="898975493">
    <w:abstractNumId w:val="60"/>
  </w:num>
  <w:num w:numId="154" w16cid:durableId="807698134">
    <w:abstractNumId w:val="50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4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9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5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6"/>
  </w:num>
  <w:num w:numId="176" w16cid:durableId="1211922916">
    <w:abstractNumId w:val="77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6"/>
  </w:num>
  <w:num w:numId="184" w16cid:durableId="866140797">
    <w:abstractNumId w:val="118"/>
  </w:num>
  <w:num w:numId="185" w16cid:durableId="1329945097">
    <w:abstractNumId w:val="10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8"/>
  </w:num>
  <w:num w:numId="190" w16cid:durableId="909272437">
    <w:abstractNumId w:val="99"/>
  </w:num>
  <w:num w:numId="191" w16cid:durableId="1968195048">
    <w:abstractNumId w:val="45"/>
  </w:num>
  <w:num w:numId="192" w16cid:durableId="131750580">
    <w:abstractNumId w:val="48"/>
  </w:num>
  <w:num w:numId="193" w16cid:durableId="1810122096">
    <w:abstractNumId w:val="199"/>
  </w:num>
  <w:num w:numId="194" w16cid:durableId="1153528950">
    <w:abstractNumId w:val="47"/>
  </w:num>
  <w:num w:numId="195" w16cid:durableId="490947198">
    <w:abstractNumId w:val="41"/>
  </w:num>
  <w:num w:numId="196" w16cid:durableId="1989281238">
    <w:abstractNumId w:val="27"/>
  </w:num>
  <w:num w:numId="197" w16cid:durableId="1515416096">
    <w:abstractNumId w:val="67"/>
  </w:num>
  <w:num w:numId="198" w16cid:durableId="276721624">
    <w:abstractNumId w:val="49"/>
  </w:num>
  <w:num w:numId="199" w16cid:durableId="1526627119">
    <w:abstractNumId w:val="208"/>
  </w:num>
  <w:num w:numId="200" w16cid:durableId="824324820">
    <w:abstractNumId w:val="12"/>
  </w:num>
  <w:num w:numId="201" w16cid:durableId="730612691">
    <w:abstractNumId w:val="74"/>
  </w:num>
  <w:num w:numId="202" w16cid:durableId="1194807915">
    <w:abstractNumId w:val="112"/>
  </w:num>
  <w:num w:numId="203" w16cid:durableId="566380214">
    <w:abstractNumId w:val="24"/>
  </w:num>
  <w:num w:numId="204" w16cid:durableId="1143084206">
    <w:abstractNumId w:val="181"/>
  </w:num>
  <w:num w:numId="205" w16cid:durableId="1444302571">
    <w:abstractNumId w:val="20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721368440">
    <w:abstractNumId w:val="9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B25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312"/>
    <w:rsid w:val="00015C48"/>
    <w:rsid w:val="00015C84"/>
    <w:rsid w:val="000165BD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6841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76E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5FF2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07A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A26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9A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16A2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60A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1C4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772DF"/>
    <w:rsid w:val="00380009"/>
    <w:rsid w:val="0038067E"/>
    <w:rsid w:val="00380A93"/>
    <w:rsid w:val="00380CD7"/>
    <w:rsid w:val="003819CD"/>
    <w:rsid w:val="00381AE5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88D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2C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048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79B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15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16E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3EF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3904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5CC3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26CA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647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014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63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56E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DE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6AB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602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69A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0B71"/>
    <w:rsid w:val="00A719E0"/>
    <w:rsid w:val="00A72354"/>
    <w:rsid w:val="00A72381"/>
    <w:rsid w:val="00A72A04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B8B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A37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0F50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2F2B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158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17311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A5E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752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BA4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7D8"/>
    <w:rsid w:val="00DE4E64"/>
    <w:rsid w:val="00DE4F03"/>
    <w:rsid w:val="00DE5AF2"/>
    <w:rsid w:val="00DE6528"/>
    <w:rsid w:val="00DE6580"/>
    <w:rsid w:val="00DE754B"/>
    <w:rsid w:val="00DE7AEA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32C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2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68A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1AB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4A76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0D2A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21E8"/>
    <w:rsid w:val="00FD3579"/>
    <w:rsid w:val="00FD3A4B"/>
    <w:rsid w:val="00FD4110"/>
    <w:rsid w:val="00FD49AD"/>
    <w:rsid w:val="00FD5F0D"/>
    <w:rsid w:val="00FD603E"/>
    <w:rsid w:val="00FD60DF"/>
    <w:rsid w:val="00FE03FE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6CF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5F306E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C475D6F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CEC2A5B5-C1D5-4CDE-9F05-61E63B98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0.png"/><Relationship Id="rId2" Type="http://schemas.openxmlformats.org/officeDocument/2006/relationships/image" Target="media/image3.pn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1B24C-5323-4F20-81E0-93B226F64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414</Words>
  <Characters>2005</Characters>
  <Application>Microsoft Office Word</Application>
  <DocSecurity>0</DocSecurity>
  <Lines>133</Lines>
  <Paragraphs>80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18</cp:revision>
  <cp:lastPrinted>2025-08-06T07:30:00Z</cp:lastPrinted>
  <dcterms:created xsi:type="dcterms:W3CDTF">2026-03-17T13:38:00Z</dcterms:created>
  <dcterms:modified xsi:type="dcterms:W3CDTF">2026-03-25T15:51:00Z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